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Grigliatabella"/>
        <w:tblW w:w="15730" w:type="dxa"/>
        <w:tblLook w:val="04A0"/>
      </w:tblPr>
      <w:tblGrid>
        <w:gridCol w:w="2405"/>
        <w:gridCol w:w="2977"/>
        <w:gridCol w:w="2835"/>
        <w:gridCol w:w="2835"/>
        <w:gridCol w:w="2410"/>
        <w:gridCol w:w="2268"/>
      </w:tblGrid>
      <w:tr w:rsidR="008230BF" w:rsidRPr="008230BF" w:rsidTr="009A6574">
        <w:tc>
          <w:tcPr>
            <w:tcW w:w="15730" w:type="dxa"/>
            <w:gridSpan w:val="6"/>
            <w:shd w:val="clear" w:color="auto" w:fill="E7E6E6" w:themeFill="background2"/>
          </w:tcPr>
          <w:p w:rsidR="008230BF" w:rsidRDefault="008230BF" w:rsidP="00CB17DA">
            <w:pPr>
              <w:jc w:val="center"/>
              <w:rPr>
                <w:b/>
              </w:rPr>
            </w:pPr>
            <w:r w:rsidRPr="008230BF">
              <w:rPr>
                <w:b/>
              </w:rPr>
              <w:t xml:space="preserve">RUBRIC PER LA VALUTAZIONE DEL </w:t>
            </w:r>
            <w:r w:rsidR="00C7582F">
              <w:rPr>
                <w:b/>
              </w:rPr>
              <w:t>VIAGGIO DI ISTRUZIONE</w:t>
            </w:r>
          </w:p>
          <w:p w:rsidR="00300FD9" w:rsidRPr="00300FD9" w:rsidRDefault="00300FD9" w:rsidP="00CB17DA">
            <w:pPr>
              <w:jc w:val="center"/>
            </w:pPr>
          </w:p>
        </w:tc>
      </w:tr>
      <w:tr w:rsidR="00FA2616" w:rsidTr="00225F4D">
        <w:tc>
          <w:tcPr>
            <w:tcW w:w="2405" w:type="dxa"/>
            <w:shd w:val="clear" w:color="auto" w:fill="E7E6E6" w:themeFill="background2"/>
          </w:tcPr>
          <w:p w:rsidR="00FA2616" w:rsidRPr="00CB17DA" w:rsidRDefault="00C32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importanti</w:t>
            </w:r>
          </w:p>
        </w:tc>
        <w:tc>
          <w:tcPr>
            <w:tcW w:w="2977" w:type="dxa"/>
            <w:shd w:val="clear" w:color="auto" w:fill="E7E6E6" w:themeFill="background2"/>
          </w:tcPr>
          <w:p w:rsidR="00FA2616" w:rsidRDefault="00C327E8" w:rsidP="00CB17DA">
            <w:pPr>
              <w:jc w:val="center"/>
            </w:pPr>
            <w:r>
              <w:t>punti …</w:t>
            </w:r>
          </w:p>
        </w:tc>
        <w:tc>
          <w:tcPr>
            <w:tcW w:w="2835" w:type="dxa"/>
            <w:shd w:val="clear" w:color="auto" w:fill="E7E6E6" w:themeFill="background2"/>
          </w:tcPr>
          <w:p w:rsidR="00FA2616" w:rsidRDefault="00C327E8" w:rsidP="00CB17DA">
            <w:pPr>
              <w:jc w:val="center"/>
            </w:pPr>
            <w:r>
              <w:t>punti …</w:t>
            </w:r>
          </w:p>
        </w:tc>
        <w:tc>
          <w:tcPr>
            <w:tcW w:w="2835" w:type="dxa"/>
            <w:shd w:val="clear" w:color="auto" w:fill="E7E6E6" w:themeFill="background2"/>
          </w:tcPr>
          <w:p w:rsidR="00FA2616" w:rsidRDefault="00C327E8" w:rsidP="00CB17DA">
            <w:pPr>
              <w:jc w:val="center"/>
            </w:pPr>
            <w:r>
              <w:t>punti …</w:t>
            </w:r>
          </w:p>
        </w:tc>
        <w:tc>
          <w:tcPr>
            <w:tcW w:w="2410" w:type="dxa"/>
            <w:shd w:val="clear" w:color="auto" w:fill="E7E6E6" w:themeFill="background2"/>
          </w:tcPr>
          <w:p w:rsidR="00FA2616" w:rsidRDefault="00C327E8" w:rsidP="00CB17DA">
            <w:pPr>
              <w:jc w:val="center"/>
            </w:pPr>
            <w:r>
              <w:t>punti …</w:t>
            </w:r>
          </w:p>
        </w:tc>
        <w:tc>
          <w:tcPr>
            <w:tcW w:w="2268" w:type="dxa"/>
            <w:shd w:val="clear" w:color="auto" w:fill="E7E6E6" w:themeFill="background2"/>
          </w:tcPr>
          <w:p w:rsidR="00FA2616" w:rsidRDefault="00FA2616" w:rsidP="00CB17DA">
            <w:pPr>
              <w:jc w:val="center"/>
            </w:pPr>
            <w:r>
              <w:t>COMPETENZA</w:t>
            </w:r>
          </w:p>
          <w:p w:rsidR="004938F8" w:rsidRPr="00B9183D" w:rsidRDefault="004938F8" w:rsidP="004938F8">
            <w:pPr>
              <w:rPr>
                <w:sz w:val="18"/>
                <w:szCs w:val="18"/>
              </w:rPr>
            </w:pPr>
          </w:p>
        </w:tc>
      </w:tr>
      <w:tr w:rsidR="00FA2616" w:rsidTr="00225F4D">
        <w:tc>
          <w:tcPr>
            <w:tcW w:w="2405" w:type="dxa"/>
            <w:shd w:val="clear" w:color="auto" w:fill="E7E6E6" w:themeFill="background2"/>
          </w:tcPr>
          <w:p w:rsidR="00FA2616" w:rsidRPr="00CB17DA" w:rsidRDefault="009A6574" w:rsidP="00F7171F">
            <w:pPr>
              <w:rPr>
                <w:b/>
                <w:sz w:val="20"/>
                <w:szCs w:val="20"/>
              </w:rPr>
            </w:pPr>
            <w:r w:rsidRPr="009A6574">
              <w:rPr>
                <w:b/>
                <w:sz w:val="20"/>
                <w:szCs w:val="20"/>
              </w:rPr>
              <w:t>1 – Interesse e partecipazione (dentro l’expo)</w:t>
            </w:r>
          </w:p>
        </w:tc>
        <w:tc>
          <w:tcPr>
            <w:tcW w:w="2977" w:type="dxa"/>
          </w:tcPr>
          <w:p w:rsidR="00FA2616" w:rsidRDefault="00240C80" w:rsidP="00FA26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molto interesse osservando accuratamente gli spazi espositivi e partecipa con curiosità formulando domande o semplici osservazioni pertinenti.</w:t>
            </w:r>
          </w:p>
          <w:p w:rsidR="00C7582F" w:rsidRDefault="00C7582F" w:rsidP="00FA2616">
            <w:pPr>
              <w:rPr>
                <w:sz w:val="18"/>
                <w:szCs w:val="18"/>
              </w:rPr>
            </w:pPr>
          </w:p>
          <w:p w:rsidR="00C7582F" w:rsidRDefault="00C7582F" w:rsidP="00FA2616">
            <w:pPr>
              <w:rPr>
                <w:sz w:val="18"/>
                <w:szCs w:val="18"/>
              </w:rPr>
            </w:pPr>
          </w:p>
          <w:p w:rsidR="00D77C95" w:rsidRDefault="00D77C95" w:rsidP="00FA2616">
            <w:pPr>
              <w:rPr>
                <w:sz w:val="18"/>
                <w:szCs w:val="18"/>
              </w:rPr>
            </w:pPr>
          </w:p>
          <w:p w:rsidR="00D77C95" w:rsidRPr="00A165D1" w:rsidRDefault="00D77C95" w:rsidP="00FA261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A53E1" w:rsidRPr="00A165D1" w:rsidRDefault="00877BEF" w:rsidP="00877B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un certo interesse osservando gli spazi espositivi e partecipa con semplici osservazioni.</w:t>
            </w:r>
          </w:p>
        </w:tc>
        <w:tc>
          <w:tcPr>
            <w:tcW w:w="2835" w:type="dxa"/>
          </w:tcPr>
          <w:p w:rsidR="00370136" w:rsidRPr="00A165D1" w:rsidRDefault="00167B47" w:rsidP="00167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Dimostra poco interesse disperdendo la propria attenzione, estraniandosi facilmente. Partecipa solo se stimolato.</w:t>
            </w:r>
          </w:p>
        </w:tc>
        <w:tc>
          <w:tcPr>
            <w:tcW w:w="2410" w:type="dxa"/>
          </w:tcPr>
          <w:p w:rsidR="00370136" w:rsidRPr="00A165D1" w:rsidRDefault="00C734DC" w:rsidP="00CB17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dimostra alcun interesse e non partecipa neppure se sollecitato.</w:t>
            </w:r>
          </w:p>
        </w:tc>
        <w:tc>
          <w:tcPr>
            <w:tcW w:w="2268" w:type="dxa"/>
            <w:shd w:val="clear" w:color="auto" w:fill="E7E6E6" w:themeFill="background2"/>
          </w:tcPr>
          <w:p w:rsidR="00FA2616" w:rsidRDefault="00653D59" w:rsidP="00CB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5</w:t>
            </w:r>
          </w:p>
          <w:p w:rsidR="00653D59" w:rsidRDefault="00653D59" w:rsidP="00CB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7</w:t>
            </w:r>
          </w:p>
          <w:p w:rsidR="00653D59" w:rsidRPr="00CB17DA" w:rsidRDefault="00653D59" w:rsidP="00CB1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11</w:t>
            </w:r>
          </w:p>
        </w:tc>
      </w:tr>
      <w:tr w:rsidR="00FA2616" w:rsidTr="00225F4D">
        <w:tc>
          <w:tcPr>
            <w:tcW w:w="2405" w:type="dxa"/>
            <w:shd w:val="clear" w:color="auto" w:fill="E7E6E6" w:themeFill="background2"/>
          </w:tcPr>
          <w:p w:rsidR="00FA2616" w:rsidRPr="00CB17DA" w:rsidRDefault="009A6574" w:rsidP="00F7171F">
            <w:pPr>
              <w:rPr>
                <w:b/>
                <w:sz w:val="20"/>
                <w:szCs w:val="20"/>
              </w:rPr>
            </w:pPr>
            <w:r w:rsidRPr="009A6574">
              <w:rPr>
                <w:b/>
                <w:sz w:val="20"/>
                <w:szCs w:val="20"/>
              </w:rPr>
              <w:t>2 – Comportamento e relazioni nei contesti di raccordo</w:t>
            </w:r>
          </w:p>
        </w:tc>
        <w:tc>
          <w:tcPr>
            <w:tcW w:w="2977" w:type="dxa"/>
          </w:tcPr>
          <w:p w:rsidR="00D77C95" w:rsidRDefault="00240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 pullman rispetta le regole. Durante tragitti, spostamenti, pause e permanenza in luoghi pubblici segue le indicazioni dei docenti e rimane nel gruppo. Si rapporta in modo corretto con adulti e gruppo dei pari; aiuta i compagni in difficoltà.</w:t>
            </w:r>
          </w:p>
          <w:p w:rsidR="00C7582F" w:rsidRPr="00A165D1" w:rsidRDefault="00C7582F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A2616" w:rsidRPr="00A165D1" w:rsidRDefault="00726FA5" w:rsidP="0072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sollecitato dall’insegnante sul pullman rispetta le regole. Durante tragitti, spostamenti, pause e permanenza in luoghi pubblici segue le indicazioni dei docenti e rimane nel gruppo. Si rapporta in modo quasi sempre corretto con adulti e gruppo dei pari.</w:t>
            </w:r>
          </w:p>
        </w:tc>
        <w:tc>
          <w:tcPr>
            <w:tcW w:w="2835" w:type="dxa"/>
          </w:tcPr>
          <w:p w:rsidR="00FA2616" w:rsidRPr="00A165D1" w:rsidRDefault="00726FA5" w:rsidP="00082B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richiamato ripetutamente dall’insegnante </w:t>
            </w:r>
            <w:r w:rsidR="00082B1B">
              <w:rPr>
                <w:sz w:val="18"/>
                <w:szCs w:val="18"/>
              </w:rPr>
              <w:t>rientra nel rispetto delle regole. Fatica a relazionarsi correttamente con i compagni e gli adulti.</w:t>
            </w:r>
          </w:p>
        </w:tc>
        <w:tc>
          <w:tcPr>
            <w:tcW w:w="2410" w:type="dxa"/>
          </w:tcPr>
          <w:p w:rsidR="00FA2616" w:rsidRPr="00A165D1" w:rsidRDefault="00082B1B" w:rsidP="007A71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rispetta le regole e non si rapporta in modo corretto né con gli adulti, né con il gruppo dei pari.</w:t>
            </w:r>
          </w:p>
        </w:tc>
        <w:tc>
          <w:tcPr>
            <w:tcW w:w="2268" w:type="dxa"/>
            <w:shd w:val="clear" w:color="auto" w:fill="E7E6E6" w:themeFill="background2"/>
          </w:tcPr>
          <w:p w:rsidR="00FA2616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9</w:t>
            </w:r>
          </w:p>
          <w:p w:rsidR="00653D59" w:rsidRPr="00CB17DA" w:rsidRDefault="00653D59">
            <w:pPr>
              <w:rPr>
                <w:sz w:val="20"/>
                <w:szCs w:val="20"/>
              </w:rPr>
            </w:pPr>
            <w:r w:rsidRPr="00653D59">
              <w:rPr>
                <w:sz w:val="20"/>
                <w:szCs w:val="20"/>
              </w:rPr>
              <w:t>Cert. N. 11</w:t>
            </w:r>
          </w:p>
        </w:tc>
      </w:tr>
      <w:tr w:rsidR="00FA2616" w:rsidTr="00225F4D">
        <w:tc>
          <w:tcPr>
            <w:tcW w:w="2405" w:type="dxa"/>
            <w:shd w:val="clear" w:color="auto" w:fill="E7E6E6" w:themeFill="background2"/>
          </w:tcPr>
          <w:p w:rsidR="00FA2616" w:rsidRPr="00D77C95" w:rsidRDefault="00D77C95" w:rsidP="00F7171F">
            <w:pPr>
              <w:suppressAutoHyphens/>
              <w:rPr>
                <w:rFonts w:cs="Garamond"/>
                <w:b/>
                <w:sz w:val="20"/>
                <w:szCs w:val="20"/>
              </w:rPr>
            </w:pPr>
            <w:r w:rsidRPr="00D77C95">
              <w:rPr>
                <w:rFonts w:cs="Garamond"/>
                <w:b/>
                <w:sz w:val="20"/>
                <w:szCs w:val="20"/>
              </w:rPr>
              <w:t>3 – Comportamento negli spazi espositivi</w:t>
            </w:r>
          </w:p>
        </w:tc>
        <w:tc>
          <w:tcPr>
            <w:tcW w:w="2977" w:type="dxa"/>
          </w:tcPr>
          <w:p w:rsidR="00C7582F" w:rsidRDefault="00240C80" w:rsidP="00FE22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 autonomamente la proposta del percorso espositivo (interattivi, di fruizione, laboratoriale, …) e mette conseguentemente in atto comportamenti adeguati.</w:t>
            </w:r>
          </w:p>
          <w:p w:rsidR="00C7582F" w:rsidRDefault="00C7582F" w:rsidP="00FE224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26FA5" w:rsidRDefault="00726FA5" w:rsidP="00726F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 suggerimento dell’insegnante riconosce la proposta del percorso espositivo (interattivi, di fruizione, laboratoriale, …) e mette conseguentemente in atto comportamenti adeguati.</w:t>
            </w:r>
          </w:p>
          <w:p w:rsidR="00FA2616" w:rsidRDefault="00FA2616" w:rsidP="00E35CF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A2616" w:rsidRDefault="00726FA5" w:rsidP="00BA7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Guidato riconosce la proposta del percorso espositivo (interattivi, di fruizione, laboratoriale, …) e mette conseguentemente in atto comportamenti </w:t>
            </w:r>
            <w:r w:rsidR="00BA71C3">
              <w:rPr>
                <w:sz w:val="18"/>
                <w:szCs w:val="18"/>
              </w:rPr>
              <w:t>corretti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FA2616" w:rsidRDefault="00877BEF" w:rsidP="004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coglie la proposta espositiva</w:t>
            </w:r>
            <w:r w:rsidR="004D290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non tiene comportamenti consoni, necessita di richiami.</w:t>
            </w:r>
          </w:p>
        </w:tc>
        <w:tc>
          <w:tcPr>
            <w:tcW w:w="2268" w:type="dxa"/>
            <w:shd w:val="clear" w:color="auto" w:fill="E7E6E6" w:themeFill="background2"/>
          </w:tcPr>
          <w:p w:rsidR="00FA2616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9</w:t>
            </w:r>
          </w:p>
          <w:p w:rsidR="00653D59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11</w:t>
            </w:r>
          </w:p>
          <w:p w:rsidR="00726FA5" w:rsidRDefault="00726FA5" w:rsidP="00726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5</w:t>
            </w:r>
          </w:p>
          <w:p w:rsidR="00726FA5" w:rsidRDefault="00726FA5">
            <w:pPr>
              <w:rPr>
                <w:sz w:val="20"/>
                <w:szCs w:val="20"/>
              </w:rPr>
            </w:pPr>
          </w:p>
        </w:tc>
      </w:tr>
      <w:tr w:rsidR="00FA2616" w:rsidTr="00225F4D">
        <w:tc>
          <w:tcPr>
            <w:tcW w:w="2405" w:type="dxa"/>
            <w:shd w:val="clear" w:color="auto" w:fill="E7E6E6" w:themeFill="background2"/>
          </w:tcPr>
          <w:p w:rsidR="00FA2616" w:rsidRPr="00F7171F" w:rsidRDefault="00D77C95" w:rsidP="00F7171F">
            <w:pPr>
              <w:rPr>
                <w:b/>
                <w:sz w:val="20"/>
                <w:szCs w:val="20"/>
              </w:rPr>
            </w:pPr>
            <w:r w:rsidRPr="00D77C95">
              <w:rPr>
                <w:b/>
                <w:sz w:val="20"/>
                <w:szCs w:val="20"/>
              </w:rPr>
              <w:t>4 – Interventi spontanei e sollecitati</w:t>
            </w:r>
          </w:p>
        </w:tc>
        <w:tc>
          <w:tcPr>
            <w:tcW w:w="2977" w:type="dxa"/>
          </w:tcPr>
          <w:p w:rsidR="00D77C95" w:rsidRDefault="00240C80" w:rsidP="00763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Interviene in modo pertinente con un linguaggio appropriato e articolato, attinge al pregresso ed è in grado di fare collegamenti anche interdisciplinari.</w:t>
            </w:r>
          </w:p>
          <w:p w:rsidR="00C7582F" w:rsidRDefault="00C7582F" w:rsidP="007632C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D2907" w:rsidRDefault="004D2907" w:rsidP="004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Interviene in modo pertinente con un linguaggio semplice ed è in grado di fare alcuni collegamenti con le conoscenze pregresse e  interdisciplinari.</w:t>
            </w:r>
          </w:p>
          <w:p w:rsidR="007632CA" w:rsidRDefault="007632CA" w:rsidP="00B34D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D2907" w:rsidRDefault="004D2907" w:rsidP="004D29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Interviene </w:t>
            </w:r>
            <w:r w:rsidR="00F56CA5">
              <w:rPr>
                <w:sz w:val="18"/>
                <w:szCs w:val="18"/>
              </w:rPr>
              <w:t>a proposito se sollecitato e/o chiede chiarimenti.</w:t>
            </w:r>
            <w:r>
              <w:rPr>
                <w:sz w:val="18"/>
                <w:szCs w:val="18"/>
              </w:rPr>
              <w:t xml:space="preserve"> </w:t>
            </w:r>
            <w:r w:rsidR="00F56CA5">
              <w:rPr>
                <w:sz w:val="18"/>
                <w:szCs w:val="18"/>
              </w:rPr>
              <w:t>Si esprime con un linguaggio molto semplice e si riferisce talvolta a esperienze pregresse.</w:t>
            </w:r>
          </w:p>
          <w:p w:rsidR="00FA2616" w:rsidRPr="00B34D0E" w:rsidRDefault="00FA2616" w:rsidP="00B34D0E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A2616" w:rsidRPr="00B34D0E" w:rsidRDefault="00B06215" w:rsidP="00B34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Interviene in modo non sempre pertinente, non fa riferimento a esperienze pregresse. Ha tempi di ascolto limitati e linguaggio poco appropriato.</w:t>
            </w:r>
          </w:p>
        </w:tc>
        <w:tc>
          <w:tcPr>
            <w:tcW w:w="2268" w:type="dxa"/>
            <w:shd w:val="clear" w:color="auto" w:fill="E7E6E6" w:themeFill="background2"/>
          </w:tcPr>
          <w:p w:rsidR="00FA2616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7</w:t>
            </w:r>
          </w:p>
          <w:p w:rsidR="00653D59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6</w:t>
            </w:r>
          </w:p>
          <w:p w:rsidR="00653D59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11</w:t>
            </w:r>
          </w:p>
          <w:p w:rsidR="00726FA5" w:rsidRDefault="00726FA5" w:rsidP="00726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5</w:t>
            </w:r>
          </w:p>
          <w:p w:rsidR="00726FA5" w:rsidRDefault="00726FA5">
            <w:pPr>
              <w:rPr>
                <w:sz w:val="20"/>
                <w:szCs w:val="20"/>
              </w:rPr>
            </w:pPr>
          </w:p>
        </w:tc>
      </w:tr>
      <w:tr w:rsidR="00FA2616" w:rsidTr="00225F4D">
        <w:tc>
          <w:tcPr>
            <w:tcW w:w="2405" w:type="dxa"/>
            <w:shd w:val="clear" w:color="auto" w:fill="E7E6E6" w:themeFill="background2"/>
          </w:tcPr>
          <w:p w:rsidR="00FA2616" w:rsidRPr="00D77C95" w:rsidRDefault="00D77C95" w:rsidP="00F7171F">
            <w:pPr>
              <w:suppressAutoHyphens/>
              <w:rPr>
                <w:rFonts w:cs="Garamond"/>
                <w:b/>
                <w:sz w:val="20"/>
                <w:szCs w:val="20"/>
              </w:rPr>
            </w:pPr>
            <w:r w:rsidRPr="00D77C95">
              <w:rPr>
                <w:rFonts w:cs="Garamond"/>
                <w:b/>
                <w:sz w:val="20"/>
                <w:szCs w:val="20"/>
              </w:rPr>
              <w:t>5 – Raccolta di materiale di documentazione (immagini, video, appunti, …)</w:t>
            </w:r>
          </w:p>
        </w:tc>
        <w:tc>
          <w:tcPr>
            <w:tcW w:w="2977" w:type="dxa"/>
          </w:tcPr>
          <w:p w:rsidR="00C7582F" w:rsidRDefault="00240C80" w:rsidP="004D7F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Raccoglie e seleziona materiale significativo ed è in grado di motivare le sue scelte.</w:t>
            </w:r>
          </w:p>
          <w:p w:rsidR="00C7582F" w:rsidRDefault="00C7582F" w:rsidP="004D7FBD">
            <w:pPr>
              <w:rPr>
                <w:sz w:val="18"/>
                <w:szCs w:val="18"/>
              </w:rPr>
            </w:pPr>
          </w:p>
          <w:p w:rsidR="00C7582F" w:rsidRPr="00A165D1" w:rsidRDefault="00C7582F" w:rsidP="004D7FB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07441" w:rsidRDefault="00007441" w:rsidP="00007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Raccoglie e seleziona materiale significativo motivando le scelte fatte se guidato.</w:t>
            </w:r>
          </w:p>
          <w:p w:rsidR="007F2F58" w:rsidRPr="00A165D1" w:rsidRDefault="007F2F58" w:rsidP="00923CF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07441" w:rsidRDefault="00007441" w:rsidP="00007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Raccoglie materiale scarsamente significativo.</w:t>
            </w:r>
          </w:p>
          <w:p w:rsidR="00FA2616" w:rsidRPr="00A165D1" w:rsidRDefault="00FA2616" w:rsidP="007A71B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FA2616" w:rsidRPr="00A165D1" w:rsidRDefault="00007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Raccoglie materiale in modo casuale dimostrandosi poco interessato.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E7E6E6" w:themeFill="background2"/>
          </w:tcPr>
          <w:p w:rsidR="001C3946" w:rsidRDefault="0065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11</w:t>
            </w:r>
          </w:p>
          <w:p w:rsidR="00726FA5" w:rsidRDefault="00726FA5" w:rsidP="00726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Cert. N. 5</w:t>
            </w:r>
          </w:p>
          <w:p w:rsidR="00726FA5" w:rsidRPr="00CB17DA" w:rsidRDefault="00726FA5">
            <w:pPr>
              <w:rPr>
                <w:sz w:val="20"/>
                <w:szCs w:val="20"/>
              </w:rPr>
            </w:pPr>
          </w:p>
        </w:tc>
      </w:tr>
    </w:tbl>
    <w:p w:rsidR="00B9183D" w:rsidRDefault="00B9183D"/>
    <w:p w:rsidR="00B9183D" w:rsidRDefault="00B9183D"/>
    <w:sectPr w:rsidR="00B9183D" w:rsidSect="00CB17D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283"/>
  <w:characterSpacingControl w:val="doNotCompress"/>
  <w:compat/>
  <w:rsids>
    <w:rsidRoot w:val="00CB17DA"/>
    <w:rsid w:val="00007441"/>
    <w:rsid w:val="00082B1B"/>
    <w:rsid w:val="00167B47"/>
    <w:rsid w:val="001C3946"/>
    <w:rsid w:val="00225F4D"/>
    <w:rsid w:val="00240C80"/>
    <w:rsid w:val="00300FD9"/>
    <w:rsid w:val="00370136"/>
    <w:rsid w:val="00467670"/>
    <w:rsid w:val="004938F8"/>
    <w:rsid w:val="004D2907"/>
    <w:rsid w:val="004D7FBD"/>
    <w:rsid w:val="00510135"/>
    <w:rsid w:val="00515782"/>
    <w:rsid w:val="005C7CA0"/>
    <w:rsid w:val="00653D59"/>
    <w:rsid w:val="006C3A29"/>
    <w:rsid w:val="0070741E"/>
    <w:rsid w:val="00726FA5"/>
    <w:rsid w:val="007632CA"/>
    <w:rsid w:val="007A71B9"/>
    <w:rsid w:val="007F2F58"/>
    <w:rsid w:val="008230BF"/>
    <w:rsid w:val="00877BEF"/>
    <w:rsid w:val="00923CFD"/>
    <w:rsid w:val="00927C4E"/>
    <w:rsid w:val="009A6574"/>
    <w:rsid w:val="00A04613"/>
    <w:rsid w:val="00A165D1"/>
    <w:rsid w:val="00A75CF8"/>
    <w:rsid w:val="00B06215"/>
    <w:rsid w:val="00B34D0E"/>
    <w:rsid w:val="00B9183D"/>
    <w:rsid w:val="00BA71C3"/>
    <w:rsid w:val="00C05389"/>
    <w:rsid w:val="00C327E8"/>
    <w:rsid w:val="00C734DC"/>
    <w:rsid w:val="00C7582F"/>
    <w:rsid w:val="00CB17DA"/>
    <w:rsid w:val="00CE144A"/>
    <w:rsid w:val="00CE79C8"/>
    <w:rsid w:val="00D77C95"/>
    <w:rsid w:val="00D8791E"/>
    <w:rsid w:val="00E35CF4"/>
    <w:rsid w:val="00F56CA5"/>
    <w:rsid w:val="00F7171F"/>
    <w:rsid w:val="00F7603A"/>
    <w:rsid w:val="00FA2616"/>
    <w:rsid w:val="00FA53E1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4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1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cantoni</dc:creator>
  <cp:keywords/>
  <dc:description/>
  <cp:lastModifiedBy>.</cp:lastModifiedBy>
  <cp:revision>2</cp:revision>
  <dcterms:created xsi:type="dcterms:W3CDTF">2015-09-13T18:43:00Z</dcterms:created>
  <dcterms:modified xsi:type="dcterms:W3CDTF">2015-09-13T18:43:00Z</dcterms:modified>
</cp:coreProperties>
</file>